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F246C7">
            <w:pPr>
              <w:pStyle w:val="RefTableData"/>
            </w:pPr>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14AD3F7E" w:rsidR="00F92268" w:rsidRPr="00FF66BF" w:rsidRDefault="003F5312" w:rsidP="00F246C7">
            <w:pPr>
              <w:pStyle w:val="RefTableHeader"/>
            </w:pPr>
            <w:r>
              <w:t>2988-A</w:t>
            </w:r>
          </w:p>
        </w:tc>
      </w:tr>
    </w:tbl>
    <w:p w14:paraId="74FBA5B4" w14:textId="77777777" w:rsidR="00051356" w:rsidRDefault="00051356" w:rsidP="00A672B3">
      <w:pPr>
        <w:pStyle w:val="BodyText"/>
        <w:rPr>
          <w:b/>
          <w:bCs/>
          <w:sz w:val="16"/>
          <w:szCs w:val="16"/>
        </w:rPr>
        <w:sectPr w:rsidR="00051356" w:rsidSect="00513C4A">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5FE693AE" w:rsidR="004B15BB" w:rsidRPr="00BD1CC1" w:rsidRDefault="00124191" w:rsidP="00A92FD4">
      <w:pPr>
        <w:pStyle w:val="Heading1"/>
      </w:pPr>
      <w:r w:rsidRPr="00124191">
        <w:t>Specialty Guideline Management</w:t>
      </w:r>
      <w:r w:rsidR="00A92FD4">
        <w:br/>
      </w:r>
      <w:r w:rsidR="006C2DAC">
        <w:t>betaine</w:t>
      </w:r>
      <w:r w:rsidR="00C56F66">
        <w:t>-</w:t>
      </w:r>
      <w:r w:rsidR="00A92FD4">
        <w:t>Cystadane</w:t>
      </w:r>
    </w:p>
    <w:p w14:paraId="78861C92" w14:textId="2BBC55DA" w:rsidR="00203468" w:rsidRPr="00BD1CC1" w:rsidRDefault="00C64534" w:rsidP="008E0F0D">
      <w:pPr>
        <w:pStyle w:val="Heading2"/>
      </w:pPr>
      <w:r w:rsidRPr="00BD1CC1">
        <w:t xml:space="preserve">Products Referenced by this </w:t>
      </w:r>
      <w:r w:rsidR="00501602" w:rsidRPr="00BD1CC1">
        <w:t>Document</w:t>
      </w:r>
    </w:p>
    <w:p w14:paraId="5455152B" w14:textId="610A1689" w:rsidR="008E0F0D" w:rsidRPr="00BD1CC1" w:rsidRDefault="00D82D85" w:rsidP="008B73E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C56F66">
        <w:t>Over-the-counter (</w:t>
      </w:r>
      <w:r w:rsidRPr="00BD1CC1">
        <w:t>OTC</w:t>
      </w:r>
      <w:r w:rsidR="00C56F66">
        <w:t>)</w:t>
      </w:r>
      <w:r w:rsidRPr="00BD1CC1">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BD1CC1" w14:paraId="158421F8" w14:textId="77777777" w:rsidTr="000C5A6F">
        <w:trPr>
          <w:cantSplit/>
          <w:trHeight w:val="288"/>
          <w:tblHeader/>
        </w:trPr>
        <w:tc>
          <w:tcPr>
            <w:tcW w:w="5265" w:type="dxa"/>
            <w:vAlign w:val="center"/>
          </w:tcPr>
          <w:p w14:paraId="2A27354A" w14:textId="1390179E" w:rsidR="00252CE1" w:rsidRPr="00BD1CC1" w:rsidRDefault="00252CE1" w:rsidP="00AA1E6A">
            <w:pPr>
              <w:pStyle w:val="TableHeader"/>
            </w:pPr>
            <w:bookmarkStart w:id="0" w:name="_Hlk159603270"/>
            <w:r w:rsidRPr="00BD1CC1">
              <w:t>Brand Name</w:t>
            </w:r>
          </w:p>
        </w:tc>
        <w:tc>
          <w:tcPr>
            <w:tcW w:w="5595" w:type="dxa"/>
            <w:vAlign w:val="center"/>
          </w:tcPr>
          <w:p w14:paraId="3D342BE1" w14:textId="75F11EF1" w:rsidR="00252CE1" w:rsidRPr="00BD1CC1" w:rsidRDefault="00252CE1" w:rsidP="00AA1E6A">
            <w:pPr>
              <w:pStyle w:val="TableHeader"/>
            </w:pPr>
            <w:r w:rsidRPr="00BD1CC1">
              <w:t>Generic Name</w:t>
            </w:r>
          </w:p>
        </w:tc>
      </w:tr>
      <w:tr w:rsidR="00585FFF" w:rsidRPr="00BD1CC1" w14:paraId="2AD5C02D" w14:textId="77777777" w:rsidTr="000C5A6F">
        <w:trPr>
          <w:cantSplit/>
        </w:trPr>
        <w:tc>
          <w:tcPr>
            <w:tcW w:w="5265" w:type="dxa"/>
          </w:tcPr>
          <w:p w14:paraId="2D8FA8E3" w14:textId="5CD68F5B" w:rsidR="00585FFF" w:rsidRPr="00BD1CC1" w:rsidRDefault="003F5312" w:rsidP="00E82ABA">
            <w:pPr>
              <w:pStyle w:val="TableDataUnpadded"/>
            </w:pPr>
            <w:r w:rsidRPr="00124191">
              <w:t>Cystadane</w:t>
            </w:r>
          </w:p>
        </w:tc>
        <w:tc>
          <w:tcPr>
            <w:tcW w:w="5595" w:type="dxa"/>
          </w:tcPr>
          <w:p w14:paraId="7E26A004" w14:textId="5E2D773B" w:rsidR="00585FFF" w:rsidRPr="00BD1CC1" w:rsidRDefault="00124191" w:rsidP="00E82ABA">
            <w:pPr>
              <w:pStyle w:val="TableDataUnpadded"/>
            </w:pPr>
            <w:r w:rsidRPr="00124191">
              <w:t>betaine anhydrous</w:t>
            </w:r>
          </w:p>
        </w:tc>
      </w:tr>
    </w:tbl>
    <w:bookmarkEnd w:id="0"/>
    <w:p w14:paraId="14CE6108" w14:textId="4205C8A6" w:rsidR="00FC1AAD" w:rsidRPr="00A92FD4" w:rsidRDefault="00ED052F" w:rsidP="00FF66BF">
      <w:pPr>
        <w:pStyle w:val="Heading2"/>
        <w:tabs>
          <w:tab w:val="left" w:pos="9195"/>
        </w:tabs>
      </w:pPr>
      <w:r>
        <w:t>Indications</w:t>
      </w:r>
    </w:p>
    <w:p w14:paraId="723321FD" w14:textId="3BB4C552" w:rsidR="00124191" w:rsidRDefault="00124191" w:rsidP="00124191">
      <w:pPr>
        <w:pStyle w:val="BodyText"/>
      </w:pPr>
      <w:r w:rsidRPr="00124191">
        <w:t>The indications below including FDA-approved indications and compendial uses are considered a covered benefit provided that all the approval criteria are met and the member has no exclusions to the prescribed therapy.</w:t>
      </w:r>
    </w:p>
    <w:p w14:paraId="134B5687" w14:textId="0318E35C" w:rsidR="00ED052F" w:rsidRPr="00A92FD4" w:rsidRDefault="00ED052F" w:rsidP="00ED052F">
      <w:pPr>
        <w:pStyle w:val="Heading3"/>
        <w:keepNext w:val="0"/>
      </w:pPr>
      <w:r w:rsidRPr="00BD1CC1">
        <w:t>FDA-</w:t>
      </w:r>
      <w:r w:rsidR="00A92FD4">
        <w:t>A</w:t>
      </w:r>
      <w:r w:rsidRPr="00BD1CC1">
        <w:t>pproved Indications</w:t>
      </w:r>
      <w:r w:rsidR="00567863" w:rsidRPr="00567863">
        <w:rPr>
          <w:vertAlign w:val="superscript"/>
        </w:rPr>
        <w:t>1,</w:t>
      </w:r>
      <w:r w:rsidR="006C2833">
        <w:rPr>
          <w:vertAlign w:val="superscript"/>
        </w:rPr>
        <w:t>6</w:t>
      </w:r>
    </w:p>
    <w:p w14:paraId="46161435" w14:textId="77777777" w:rsidR="00124191" w:rsidRDefault="00124191" w:rsidP="00124191">
      <w:pPr>
        <w:pStyle w:val="BodyText"/>
      </w:pPr>
      <w:r>
        <w:t xml:space="preserve">Cystadane/betaine anhydrous is indicated for the treatment of homocystinuria to decrease elevated homocysteine blood concentrations in pediatric and adult patients. Included within the category of homocystinuria are: </w:t>
      </w:r>
    </w:p>
    <w:p w14:paraId="58121E74" w14:textId="67995677" w:rsidR="00124191" w:rsidRDefault="00124191" w:rsidP="00A92FD4">
      <w:pPr>
        <w:pStyle w:val="ListParagraph"/>
        <w:numPr>
          <w:ilvl w:val="0"/>
          <w:numId w:val="26"/>
        </w:numPr>
      </w:pPr>
      <w:r>
        <w:t>Cystathionine beta-synthase (CBS) deficiency</w:t>
      </w:r>
    </w:p>
    <w:p w14:paraId="4A2722E1" w14:textId="58DDDFDC" w:rsidR="00124191" w:rsidRDefault="00124191" w:rsidP="00A92FD4">
      <w:pPr>
        <w:pStyle w:val="ListParagraph"/>
        <w:numPr>
          <w:ilvl w:val="0"/>
          <w:numId w:val="26"/>
        </w:numPr>
      </w:pPr>
      <w:r>
        <w:t>5,10-methylenetetrahydrofolate reductase (MTHFR) deficiency</w:t>
      </w:r>
    </w:p>
    <w:p w14:paraId="4301F96E" w14:textId="52E1CF5D" w:rsidR="00124191" w:rsidRDefault="00124191" w:rsidP="00A92FD4">
      <w:pPr>
        <w:pStyle w:val="ListParagraph"/>
        <w:numPr>
          <w:ilvl w:val="0"/>
          <w:numId w:val="26"/>
        </w:numPr>
      </w:pPr>
      <w:r>
        <w:t>Cobalamin cofactor metabolism (</w:t>
      </w:r>
      <w:proofErr w:type="spellStart"/>
      <w:r>
        <w:t>cbl</w:t>
      </w:r>
      <w:proofErr w:type="spellEnd"/>
      <w:r>
        <w:t>) defect</w:t>
      </w:r>
    </w:p>
    <w:p w14:paraId="0B5EC236" w14:textId="7259ED83" w:rsidR="0044763A" w:rsidRDefault="009F2EF1" w:rsidP="0044763A">
      <w:pPr>
        <w:pStyle w:val="Heading3"/>
      </w:pPr>
      <w:r>
        <w:t>Compendial Uses</w:t>
      </w:r>
      <w:r w:rsidR="006C2833">
        <w:rPr>
          <w:vertAlign w:val="superscript"/>
        </w:rPr>
        <w:t>3</w:t>
      </w:r>
      <w:r w:rsidR="00567863" w:rsidRPr="00567863">
        <w:rPr>
          <w:vertAlign w:val="superscript"/>
        </w:rPr>
        <w:t>-</w:t>
      </w:r>
      <w:r w:rsidR="006C2833">
        <w:rPr>
          <w:vertAlign w:val="superscript"/>
        </w:rPr>
        <w:t>6</w:t>
      </w:r>
    </w:p>
    <w:p w14:paraId="21C2A4F8" w14:textId="77777777" w:rsidR="00124191" w:rsidRDefault="00124191" w:rsidP="00124191">
      <w:pPr>
        <w:pStyle w:val="BodyText"/>
      </w:pPr>
      <w:r>
        <w:t>Methylmalonic acidemia with homocystinuria</w:t>
      </w:r>
    </w:p>
    <w:p w14:paraId="28B67375" w14:textId="761CA6E1" w:rsidR="00124191" w:rsidRDefault="00124191" w:rsidP="00124191">
      <w:pPr>
        <w:pStyle w:val="BodyText"/>
      </w:pPr>
      <w:r>
        <w:t>All other indications are considered experimental/investigational and not medically necessary.</w:t>
      </w:r>
    </w:p>
    <w:p w14:paraId="36381B6D" w14:textId="33466D16" w:rsidR="000D2496" w:rsidRDefault="000D2496" w:rsidP="000D2496">
      <w:pPr>
        <w:pStyle w:val="Heading2"/>
      </w:pPr>
      <w:r w:rsidRPr="00BD1CC1">
        <w:lastRenderedPageBreak/>
        <w:t>Documentation</w:t>
      </w:r>
    </w:p>
    <w:p w14:paraId="0C8304F6" w14:textId="143AE1B4" w:rsidR="00124191" w:rsidRDefault="00124191" w:rsidP="00124191">
      <w:pPr>
        <w:pStyle w:val="BodyText"/>
      </w:pPr>
      <w:r>
        <w:t>Submission of the following information is necessary to initiate the prior authorization review:</w:t>
      </w:r>
    </w:p>
    <w:p w14:paraId="19620898" w14:textId="2A046E42" w:rsidR="00124191" w:rsidRDefault="00124191" w:rsidP="00A92FD4">
      <w:pPr>
        <w:pStyle w:val="ListParagraph"/>
        <w:numPr>
          <w:ilvl w:val="0"/>
          <w:numId w:val="28"/>
        </w:numPr>
      </w:pPr>
      <w:r>
        <w:t>For cystathionine beta-synthase (CBS) deficiency, enzyme analysis of CBS activity or genetic testing results.</w:t>
      </w:r>
    </w:p>
    <w:p w14:paraId="60F05DAC" w14:textId="711B0B6C" w:rsidR="00124191" w:rsidRDefault="00124191" w:rsidP="00A92FD4">
      <w:pPr>
        <w:pStyle w:val="ListParagraph"/>
        <w:numPr>
          <w:ilvl w:val="0"/>
          <w:numId w:val="28"/>
        </w:numPr>
      </w:pPr>
      <w:r>
        <w:t>For 5,10-methylenetetrahydrofolate reductase (MTHFR) deficiency, enzyme analysis of MTHFR activity or genetic testing results.</w:t>
      </w:r>
    </w:p>
    <w:p w14:paraId="4FE7E06E" w14:textId="359228AB" w:rsidR="00124191" w:rsidRDefault="00124191" w:rsidP="00A92FD4">
      <w:pPr>
        <w:pStyle w:val="ListParagraph"/>
        <w:numPr>
          <w:ilvl w:val="0"/>
          <w:numId w:val="28"/>
        </w:numPr>
      </w:pPr>
      <w:r>
        <w:t>For cobalamin cofactor metabolism (</w:t>
      </w:r>
      <w:proofErr w:type="spellStart"/>
      <w:r>
        <w:t>cbl</w:t>
      </w:r>
      <w:proofErr w:type="spellEnd"/>
      <w:r>
        <w:t>) defect, genetic testing results.</w:t>
      </w:r>
    </w:p>
    <w:p w14:paraId="12597E8A" w14:textId="7C29D9AF" w:rsidR="00B57EE5" w:rsidRPr="00AA1E6A" w:rsidRDefault="00B57EE5" w:rsidP="00B57EE5">
      <w:pPr>
        <w:pStyle w:val="Heading2"/>
      </w:pPr>
      <w:r w:rsidRPr="00BD1CC1">
        <w:t>Prescriber Specialties</w:t>
      </w:r>
    </w:p>
    <w:p w14:paraId="63FF07AE" w14:textId="00C7ABD1" w:rsidR="00B57EE5" w:rsidRPr="00E541F6" w:rsidRDefault="00143B24" w:rsidP="00E541F6">
      <w:pPr>
        <w:pStyle w:val="BodyText"/>
      </w:pPr>
      <w:r w:rsidRPr="00143B24">
        <w:t>This medication must be prescribed by or in consultation with a physician who specializes in the treatment of metabolic disease and/or lysosomal storage disorders</w:t>
      </w:r>
      <w:r>
        <w:t>.</w:t>
      </w:r>
    </w:p>
    <w:p w14:paraId="0F11A7AC" w14:textId="2674A588" w:rsidR="006C5786" w:rsidRDefault="00BF42A6">
      <w:pPr>
        <w:pStyle w:val="Heading2"/>
        <w:rPr>
          <w:rFonts w:eastAsia="Arial"/>
        </w:rPr>
      </w:pPr>
      <w:r w:rsidRPr="00BF42A6">
        <w:rPr>
          <w:rFonts w:eastAsia="Arial"/>
        </w:rPr>
        <w:t>Coverage Criteria</w:t>
      </w:r>
    </w:p>
    <w:p w14:paraId="08F78FFD" w14:textId="7465419F" w:rsidR="004E3877" w:rsidRPr="004E3877" w:rsidRDefault="004E3877" w:rsidP="004E3877">
      <w:pPr>
        <w:pStyle w:val="Heading3"/>
        <w:rPr>
          <w:rFonts w:eastAsia="Arial"/>
          <w:vertAlign w:val="superscript"/>
        </w:rPr>
      </w:pPr>
      <w:r w:rsidRPr="004E3877">
        <w:rPr>
          <w:rFonts w:eastAsia="Arial"/>
        </w:rPr>
        <w:t>Homocystinuria</w:t>
      </w:r>
      <w:r w:rsidRPr="004E3877">
        <w:rPr>
          <w:rFonts w:eastAsia="Arial"/>
          <w:vertAlign w:val="superscript"/>
        </w:rPr>
        <w:t>1,</w:t>
      </w:r>
      <w:r w:rsidR="006C2833">
        <w:rPr>
          <w:rFonts w:eastAsia="Arial"/>
          <w:vertAlign w:val="superscript"/>
        </w:rPr>
        <w:t>2</w:t>
      </w:r>
      <w:r w:rsidRPr="004E3877">
        <w:rPr>
          <w:rFonts w:eastAsia="Arial"/>
          <w:vertAlign w:val="superscript"/>
        </w:rPr>
        <w:t>,</w:t>
      </w:r>
      <w:r w:rsidR="006C2833">
        <w:rPr>
          <w:rFonts w:eastAsia="Arial"/>
          <w:vertAlign w:val="superscript"/>
        </w:rPr>
        <w:t>6</w:t>
      </w:r>
    </w:p>
    <w:p w14:paraId="1C5B8573" w14:textId="77777777" w:rsidR="004E3877" w:rsidRPr="0002565D" w:rsidRDefault="004E3877" w:rsidP="004E3877">
      <w:pPr>
        <w:pStyle w:val="BodyText"/>
      </w:pPr>
      <w:r w:rsidRPr="0002565D">
        <w:t xml:space="preserve">Authorization of 12 months may be granted for treatment of homocystinuria to decrease elevated homocysteine blood levels when </w:t>
      </w:r>
      <w:proofErr w:type="gramStart"/>
      <w:r w:rsidRPr="0002565D">
        <w:t>all of</w:t>
      </w:r>
      <w:proofErr w:type="gramEnd"/>
      <w:r w:rsidRPr="0002565D">
        <w:t xml:space="preserve"> the following criteria are met:</w:t>
      </w:r>
    </w:p>
    <w:p w14:paraId="7E1B4A84" w14:textId="790FC57D" w:rsidR="004E3877" w:rsidRPr="00A92FD4" w:rsidRDefault="004E3877" w:rsidP="00A92FD4">
      <w:pPr>
        <w:pStyle w:val="ListParagraph"/>
        <w:numPr>
          <w:ilvl w:val="0"/>
          <w:numId w:val="30"/>
        </w:numPr>
      </w:pPr>
      <w:r w:rsidRPr="00A92FD4">
        <w:t>The member has one of the following types of homocystinuria and the diagnosis was confirmed by enzyme assay or genetic testing:</w:t>
      </w:r>
    </w:p>
    <w:p w14:paraId="78069D90" w14:textId="0BF1911E" w:rsidR="004E3877" w:rsidRPr="00A92FD4" w:rsidRDefault="004E3877" w:rsidP="00A92FD4">
      <w:pPr>
        <w:pStyle w:val="ListParagraph"/>
        <w:numPr>
          <w:ilvl w:val="1"/>
          <w:numId w:val="32"/>
        </w:numPr>
      </w:pPr>
      <w:r w:rsidRPr="00A92FD4">
        <w:t>Cystathionine beta-synthase (CBS) deficiency</w:t>
      </w:r>
    </w:p>
    <w:p w14:paraId="30D7A802" w14:textId="7A4EE655" w:rsidR="004E3877" w:rsidRPr="00A92FD4" w:rsidRDefault="004E3877" w:rsidP="00A92FD4">
      <w:pPr>
        <w:pStyle w:val="ListParagraph"/>
        <w:numPr>
          <w:ilvl w:val="1"/>
          <w:numId w:val="32"/>
        </w:numPr>
      </w:pPr>
      <w:r w:rsidRPr="00A92FD4">
        <w:t>5,10-methylenetetrahydrofolate reductase (MTHFR) deficiency</w:t>
      </w:r>
    </w:p>
    <w:p w14:paraId="5C551098" w14:textId="3FE74D68" w:rsidR="004E3877" w:rsidRPr="00A92FD4" w:rsidRDefault="004E3877" w:rsidP="00A92FD4">
      <w:pPr>
        <w:pStyle w:val="ListParagraph"/>
        <w:numPr>
          <w:ilvl w:val="1"/>
          <w:numId w:val="32"/>
        </w:numPr>
      </w:pPr>
      <w:r w:rsidRPr="00A92FD4">
        <w:t>Cobalamin cofactor metabolism (</w:t>
      </w:r>
      <w:proofErr w:type="spellStart"/>
      <w:r w:rsidRPr="00A92FD4">
        <w:t>cbl</w:t>
      </w:r>
      <w:proofErr w:type="spellEnd"/>
      <w:r w:rsidRPr="00A92FD4">
        <w:t>) defect</w:t>
      </w:r>
    </w:p>
    <w:p w14:paraId="466A7614" w14:textId="27915271" w:rsidR="004E3877" w:rsidRPr="00A92FD4" w:rsidRDefault="004E3877" w:rsidP="00A92FD4">
      <w:pPr>
        <w:pStyle w:val="ListParagraph"/>
        <w:numPr>
          <w:ilvl w:val="0"/>
          <w:numId w:val="30"/>
        </w:numPr>
      </w:pPr>
      <w:r w:rsidRPr="00A92FD4">
        <w:t xml:space="preserve">If the member has CBS deficiency, plasma methionine concentrations will be monitored and kept below 1,000 </w:t>
      </w:r>
      <w:proofErr w:type="spellStart"/>
      <w:r w:rsidRPr="00A92FD4">
        <w:t>micromol</w:t>
      </w:r>
      <w:proofErr w:type="spellEnd"/>
      <w:r w:rsidRPr="00A92FD4">
        <w:t>/L through dietary modification, and if necessary, a reduction in dose for the requested medication.</w:t>
      </w:r>
    </w:p>
    <w:p w14:paraId="367E1B54" w14:textId="22670FAB" w:rsidR="004E3877" w:rsidRPr="004E3877" w:rsidRDefault="004E3877" w:rsidP="004E3877">
      <w:pPr>
        <w:pStyle w:val="Heading3"/>
        <w:rPr>
          <w:rFonts w:eastAsia="Arial"/>
        </w:rPr>
      </w:pPr>
      <w:r w:rsidRPr="004E3877">
        <w:rPr>
          <w:rFonts w:eastAsia="Arial"/>
        </w:rPr>
        <w:t xml:space="preserve">Methylmalonic </w:t>
      </w:r>
      <w:r w:rsidR="005130E1">
        <w:rPr>
          <w:rFonts w:eastAsia="Arial"/>
        </w:rPr>
        <w:t>a</w:t>
      </w:r>
      <w:r w:rsidR="005130E1" w:rsidRPr="004E3877">
        <w:rPr>
          <w:rFonts w:eastAsia="Arial"/>
        </w:rPr>
        <w:t xml:space="preserve">cidemia </w:t>
      </w:r>
      <w:r w:rsidR="00567863">
        <w:rPr>
          <w:rFonts w:eastAsia="Arial"/>
        </w:rPr>
        <w:t>w</w:t>
      </w:r>
      <w:r w:rsidR="00567863" w:rsidRPr="004E3877">
        <w:rPr>
          <w:rFonts w:eastAsia="Arial"/>
        </w:rPr>
        <w:t xml:space="preserve">ith </w:t>
      </w:r>
      <w:r w:rsidR="005130E1">
        <w:rPr>
          <w:rFonts w:eastAsia="Arial"/>
        </w:rPr>
        <w:t>h</w:t>
      </w:r>
      <w:r w:rsidR="005130E1" w:rsidRPr="004E3877">
        <w:rPr>
          <w:rFonts w:eastAsia="Arial"/>
        </w:rPr>
        <w:t>omocystinuria</w:t>
      </w:r>
      <w:r w:rsidR="00205A43">
        <w:rPr>
          <w:rFonts w:eastAsia="Arial"/>
          <w:vertAlign w:val="superscript"/>
        </w:rPr>
        <w:t>3</w:t>
      </w:r>
      <w:r w:rsidRPr="004E3877">
        <w:rPr>
          <w:rFonts w:eastAsia="Arial"/>
          <w:vertAlign w:val="superscript"/>
        </w:rPr>
        <w:t>-</w:t>
      </w:r>
      <w:r w:rsidR="00205A43">
        <w:rPr>
          <w:rFonts w:eastAsia="Arial"/>
          <w:vertAlign w:val="superscript"/>
        </w:rPr>
        <w:t>6</w:t>
      </w:r>
    </w:p>
    <w:p w14:paraId="28F7B521" w14:textId="1EEB267B" w:rsidR="004E3877" w:rsidRPr="0002565D" w:rsidRDefault="004E3877" w:rsidP="004E3877">
      <w:pPr>
        <w:pStyle w:val="BodyText"/>
      </w:pPr>
      <w:r w:rsidRPr="0002565D">
        <w:t>Authorization of 12 months may be granted for members who have a diagnosis of methylmalonic acidemia with homocystinuria.</w:t>
      </w:r>
    </w:p>
    <w:p w14:paraId="3A643EC3" w14:textId="0DCB7683" w:rsidR="00A501AC" w:rsidRDefault="00A501AC" w:rsidP="00E541F6">
      <w:pPr>
        <w:pStyle w:val="Heading2"/>
        <w:tabs>
          <w:tab w:val="left" w:pos="9247"/>
        </w:tabs>
      </w:pPr>
      <w:r w:rsidRPr="00BD1CC1">
        <w:lastRenderedPageBreak/>
        <w:t>Continuation of Therapy</w:t>
      </w:r>
    </w:p>
    <w:p w14:paraId="18DD0D8D" w14:textId="23D59524" w:rsidR="004E3877" w:rsidRDefault="004E3877" w:rsidP="004E3877">
      <w:pPr>
        <w:pStyle w:val="Heading3"/>
      </w:pPr>
      <w:r>
        <w:t>Homocystinuria</w:t>
      </w:r>
    </w:p>
    <w:p w14:paraId="735DA0F4" w14:textId="77777777" w:rsidR="004E3877" w:rsidRDefault="004E3877" w:rsidP="004E3877">
      <w:pPr>
        <w:pStyle w:val="BodyText"/>
      </w:pPr>
      <w:r>
        <w:t>Authorization of 12 months may be granted for continued treatment in members requesting reauthorization for homocystinuria when both of the following criteria are met:</w:t>
      </w:r>
    </w:p>
    <w:p w14:paraId="69F49C76" w14:textId="06A68CAE" w:rsidR="004E3877" w:rsidRDefault="004E3877" w:rsidP="00A92FD4">
      <w:pPr>
        <w:pStyle w:val="ListParagraph"/>
        <w:numPr>
          <w:ilvl w:val="0"/>
          <w:numId w:val="33"/>
        </w:numPr>
      </w:pPr>
      <w:r>
        <w:t>The total homocysteine level is undetectable or present only in small amounts, OR there is a substantial decrease in homocysteine levels and the dose will be increased until maximum tolerability or plasma total homocysteine is undetectable or present in only small amounts.</w:t>
      </w:r>
    </w:p>
    <w:p w14:paraId="68234364" w14:textId="5A5C7DA3" w:rsidR="004E3877" w:rsidRDefault="004E3877" w:rsidP="00A92FD4">
      <w:pPr>
        <w:pStyle w:val="ListParagraph"/>
        <w:numPr>
          <w:ilvl w:val="0"/>
          <w:numId w:val="33"/>
        </w:numPr>
      </w:pPr>
      <w:r>
        <w:t xml:space="preserve">If the member has CBS deficiency, plasma methionine concentrations will be monitored and kept below 1,000 </w:t>
      </w:r>
      <w:proofErr w:type="spellStart"/>
      <w:r>
        <w:t>micromol</w:t>
      </w:r>
      <w:proofErr w:type="spellEnd"/>
      <w:r>
        <w:t>/L through dietary modification, and if necessary, a reduction in dose for the requested medication.</w:t>
      </w:r>
    </w:p>
    <w:p w14:paraId="6156A28E" w14:textId="67BEF54E" w:rsidR="004E3877" w:rsidRDefault="004E3877" w:rsidP="004E3877">
      <w:pPr>
        <w:pStyle w:val="Heading3"/>
      </w:pPr>
      <w:r>
        <w:t xml:space="preserve">Methylmalonic </w:t>
      </w:r>
      <w:r w:rsidR="005130E1">
        <w:t xml:space="preserve">acidemia </w:t>
      </w:r>
      <w:r w:rsidR="00567863">
        <w:t xml:space="preserve">with </w:t>
      </w:r>
      <w:r w:rsidR="005130E1">
        <w:t>homocystinuria</w:t>
      </w:r>
      <w:r w:rsidR="00205A43">
        <w:rPr>
          <w:vertAlign w:val="superscript"/>
        </w:rPr>
        <w:t>3</w:t>
      </w:r>
      <w:r w:rsidRPr="004E3877">
        <w:rPr>
          <w:vertAlign w:val="superscript"/>
        </w:rPr>
        <w:t>-</w:t>
      </w:r>
      <w:r w:rsidR="00205A43">
        <w:rPr>
          <w:vertAlign w:val="superscript"/>
        </w:rPr>
        <w:t>6</w:t>
      </w:r>
    </w:p>
    <w:p w14:paraId="41D034CE" w14:textId="53A712E0" w:rsidR="004E3877" w:rsidRPr="004E3877" w:rsidRDefault="004E3877" w:rsidP="004E3877">
      <w:pPr>
        <w:pStyle w:val="BodyText"/>
      </w:pPr>
      <w:r>
        <w:t>Authorization of 12 months may be granted for continued treatment in members requesting reauthorization for methylmalonic acidemia with homocystinuria who are experiencing benefit from therapy as evidenced by disease stability or disease improvement.</w:t>
      </w:r>
    </w:p>
    <w:p w14:paraId="7C4330C6" w14:textId="518E285A" w:rsidR="00DC16BA" w:rsidRPr="00DC16BA" w:rsidRDefault="00FF66BF" w:rsidP="00DC16BA">
      <w:pPr>
        <w:pStyle w:val="Heading2"/>
      </w:pPr>
      <w:r w:rsidRPr="008D1B34">
        <w:t>References</w:t>
      </w:r>
    </w:p>
    <w:p w14:paraId="30787568" w14:textId="26FFFB5D" w:rsidR="00DC16BA" w:rsidRPr="00567863" w:rsidRDefault="00DC16BA" w:rsidP="006667A2">
      <w:pPr>
        <w:pStyle w:val="ReferenceOrdered"/>
      </w:pPr>
      <w:r w:rsidRPr="00567863">
        <w:t>Cystadane [package insert]. Lebanon, NJ: Recordati Rare Diseases, Inc.; October 2019.</w:t>
      </w:r>
    </w:p>
    <w:p w14:paraId="720516AB" w14:textId="4F1ED568" w:rsidR="00DC16BA" w:rsidRPr="00567863" w:rsidRDefault="00DC16BA" w:rsidP="006667A2">
      <w:pPr>
        <w:pStyle w:val="ReferenceOrdered"/>
      </w:pPr>
      <w:r w:rsidRPr="00567863">
        <w:t xml:space="preserve">Morris AA, </w:t>
      </w:r>
      <w:proofErr w:type="spellStart"/>
      <w:r w:rsidRPr="00567863">
        <w:t>Kožich</w:t>
      </w:r>
      <w:proofErr w:type="spellEnd"/>
      <w:r w:rsidRPr="00567863">
        <w:t xml:space="preserve"> V, Santra S, et al. Guidelines for the diagnosis and management of cystathionine beta-synthase deficiency. J Inherit </w:t>
      </w:r>
      <w:proofErr w:type="spellStart"/>
      <w:r w:rsidRPr="00567863">
        <w:t>Metab</w:t>
      </w:r>
      <w:proofErr w:type="spellEnd"/>
      <w:r w:rsidRPr="00567863">
        <w:t xml:space="preserve"> Dis. 2017;40(1):49-74. doi:10.1007/s10545-016-9979-0.</w:t>
      </w:r>
    </w:p>
    <w:p w14:paraId="48438ED0" w14:textId="77777777" w:rsidR="00DC16BA" w:rsidRPr="00567863" w:rsidRDefault="00DC16BA" w:rsidP="00567863">
      <w:pPr>
        <w:pStyle w:val="ReferenceOrdered"/>
      </w:pPr>
      <w:r w:rsidRPr="00567863">
        <w:t xml:space="preserve">Sloan JL, Carrillo N, Adams D, et al. Disorders of Intracellular Cobalamin Metabolism. 2008 Feb 25 [Updated 2021 Dec 16]. In: Adam MP, Feldman J, </w:t>
      </w:r>
      <w:proofErr w:type="spellStart"/>
      <w:r w:rsidRPr="00567863">
        <w:t>Mirzaa</w:t>
      </w:r>
      <w:proofErr w:type="spellEnd"/>
      <w:r w:rsidRPr="00567863">
        <w:t xml:space="preserve"> GM, et al., editors. </w:t>
      </w:r>
      <w:proofErr w:type="spellStart"/>
      <w:r w:rsidRPr="00567863">
        <w:t>GeneReviews</w:t>
      </w:r>
      <w:proofErr w:type="spellEnd"/>
      <w:r w:rsidRPr="00567863">
        <w:t>® [Internet]. Seattle (WA): University of Washington, Seattle; 1993-2023. Accessed January 3, 2024.</w:t>
      </w:r>
    </w:p>
    <w:p w14:paraId="62CAA298" w14:textId="77777777" w:rsidR="00DC16BA" w:rsidRPr="00567863" w:rsidRDefault="00DC16BA" w:rsidP="00567863">
      <w:pPr>
        <w:pStyle w:val="ReferenceOrdered"/>
      </w:pPr>
      <w:r w:rsidRPr="00567863">
        <w:t>Genetic and Rare Diseases Information Center. List of FDA Orphan Drugs. Methylmalonic Acidemia. https://rarediseases.info.nih.gov/diseases/fda-orphan-drugs/M. Accessed December 28, 2022.</w:t>
      </w:r>
    </w:p>
    <w:p w14:paraId="12CC83AD" w14:textId="77777777" w:rsidR="00DC16BA" w:rsidRPr="00567863" w:rsidRDefault="00DC16BA" w:rsidP="00567863">
      <w:pPr>
        <w:pStyle w:val="ReferenceOrdered"/>
      </w:pPr>
      <w:r w:rsidRPr="00567863">
        <w:t xml:space="preserve">National Organization for Rare Disorders (2003). NORD guide to rare disorders. Philadelphia: Lippincott Williams &amp; Wilkins. Methylmalonic Acidemia. https://rarediseases.org/rare-diseases/acidemia-methylmalonic/. Accessed December 28, 2022. </w:t>
      </w:r>
    </w:p>
    <w:p w14:paraId="47E1A10C" w14:textId="2F66545C" w:rsidR="00C44990" w:rsidRPr="00AD5ABD" w:rsidRDefault="00DC16BA" w:rsidP="00772DED">
      <w:pPr>
        <w:pStyle w:val="ReferenceOrdered"/>
      </w:pPr>
      <w:r w:rsidRPr="00567863">
        <w:t xml:space="preserve">Betaine anhydrous [package insert]. </w:t>
      </w:r>
      <w:r w:rsidR="007667A1" w:rsidRPr="007667A1">
        <w:t>Deer Park, IL</w:t>
      </w:r>
      <w:r w:rsidRPr="00567863">
        <w:t xml:space="preserve">: </w:t>
      </w:r>
      <w:r w:rsidR="009319B9" w:rsidRPr="009319B9">
        <w:t>Eton Pharmaceuticals, Inc.</w:t>
      </w:r>
      <w:r w:rsidRPr="00567863">
        <w:t xml:space="preserve">; </w:t>
      </w:r>
      <w:r w:rsidR="007667A1">
        <w:t>February</w:t>
      </w:r>
      <w:r w:rsidR="007667A1" w:rsidRPr="00567863">
        <w:t xml:space="preserve"> </w:t>
      </w:r>
      <w:r w:rsidRPr="00567863">
        <w:t>202</w:t>
      </w:r>
      <w:r w:rsidR="007667A1">
        <w:t>3</w:t>
      </w:r>
      <w:r w:rsidR="00567863">
        <w:t>.</w:t>
      </w:r>
    </w:p>
    <w:sectPr w:rsidR="00C44990" w:rsidRPr="00AD5ABD" w:rsidSect="00AD5ABD">
      <w:headerReference w:type="first" r:id="rId15"/>
      <w:footerReference w:type="first" r:id="rId16"/>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D3D95E" w14:textId="77777777" w:rsidR="002E718C" w:rsidRDefault="002E718C">
      <w:r>
        <w:separator/>
      </w:r>
    </w:p>
  </w:endnote>
  <w:endnote w:type="continuationSeparator" w:id="0">
    <w:p w14:paraId="2A5014F1" w14:textId="77777777" w:rsidR="002E718C" w:rsidRDefault="002E718C">
      <w:r>
        <w:continuationSeparator/>
      </w:r>
    </w:p>
  </w:endnote>
  <w:endnote w:type="continuationNotice" w:id="1">
    <w:p w14:paraId="03644651" w14:textId="77777777" w:rsidR="002E718C" w:rsidRDefault="002E71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altName w:val="Calibri"/>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6034671C"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716312" w:rsidRPr="00716312">
      <w:rPr>
        <w:rFonts w:cs="Arial"/>
        <w:noProof/>
        <w:sz w:val="16"/>
        <w:szCs w:val="16"/>
      </w:rPr>
      <w:t>betaine-Cystadane</w:t>
    </w:r>
    <w:r w:rsidR="00716312">
      <w:rPr>
        <w:rFonts w:cs="Arial"/>
        <w:noProof/>
        <w:snapToGrid w:val="0"/>
        <w:color w:val="000000"/>
        <w:sz w:val="16"/>
        <w:szCs w:val="16"/>
      </w:rPr>
      <w:t xml:space="preserve"> SGM 2988-A</w:t>
    </w:r>
    <w:r w:rsidR="00716312" w:rsidRPr="00716312">
      <w:rPr>
        <w:rFonts w:cs="Arial"/>
        <w:noProof/>
        <w:sz w:val="16"/>
        <w:szCs w:val="16"/>
      </w:rPr>
      <w:t xml:space="preserve"> P2025.docx</w:t>
    </w:r>
    <w:r w:rsidRPr="00EC47B6">
      <w:rPr>
        <w:rFonts w:cs="Arial"/>
        <w:noProof/>
        <w:sz w:val="16"/>
        <w:szCs w:val="16"/>
      </w:rPr>
      <w:fldChar w:fldCharType="end"/>
    </w:r>
    <w:r w:rsidRPr="00EC47B6">
      <w:rPr>
        <w:rFonts w:cs="Arial"/>
        <w:snapToGrid w:val="0"/>
        <w:color w:val="000000"/>
        <w:sz w:val="16"/>
      </w:rPr>
      <w:tab/>
      <w:t>© 202</w:t>
    </w:r>
    <w:r w:rsidR="00014581">
      <w:rPr>
        <w:rFonts w:cs="Arial"/>
        <w:snapToGrid w:val="0"/>
        <w:color w:val="000000"/>
        <w:sz w:val="16"/>
      </w:rPr>
      <w:t>5</w:t>
    </w:r>
    <w:r w:rsidRPr="00EC47B6">
      <w:rPr>
        <w:rFonts w:cs="Arial"/>
        <w:snapToGrid w:val="0"/>
        <w:color w:val="000000"/>
        <w:sz w:val="16"/>
      </w:rPr>
      <w:t xml:space="preserve"> CVS Caremark. All rights reserved.</w:t>
    </w:r>
  </w:p>
  <w:p w14:paraId="61CF5924" w14:textId="7FCD46CB"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06D05523" w:rsidR="00F75C81" w:rsidRPr="00AA1E6A" w:rsidRDefault="00C36B72" w:rsidP="00AD5ABD">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43BBBC7D"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33671E" w:rsidRPr="0033671E">
      <w:rPr>
        <w:rFonts w:cs="Arial"/>
        <w:noProof/>
        <w:sz w:val="16"/>
        <w:szCs w:val="16"/>
      </w:rPr>
      <w:t>betaine-Cystadane</w:t>
    </w:r>
    <w:r w:rsidR="0033671E">
      <w:rPr>
        <w:rFonts w:cs="Arial"/>
        <w:noProof/>
        <w:snapToGrid w:val="0"/>
        <w:color w:val="000000"/>
        <w:sz w:val="16"/>
        <w:szCs w:val="16"/>
      </w:rPr>
      <w:t xml:space="preserve"> SGM 2988-A</w:t>
    </w:r>
    <w:r w:rsidR="0033671E" w:rsidRPr="0033671E">
      <w:rPr>
        <w:rFonts w:cs="Arial"/>
        <w:noProof/>
        <w:sz w:val="16"/>
        <w:szCs w:val="16"/>
      </w:rPr>
      <w:t xml:space="preserve"> P2025.docx</w:t>
    </w:r>
    <w:r w:rsidRPr="00EC47B6">
      <w:rPr>
        <w:rFonts w:cs="Arial"/>
        <w:noProof/>
        <w:sz w:val="16"/>
        <w:szCs w:val="16"/>
      </w:rPr>
      <w:fldChar w:fldCharType="end"/>
    </w:r>
    <w:r w:rsidRPr="00EC47B6">
      <w:rPr>
        <w:rFonts w:cs="Arial"/>
        <w:snapToGrid w:val="0"/>
        <w:color w:val="000000"/>
        <w:sz w:val="16"/>
      </w:rPr>
      <w:tab/>
      <w:t>© 202</w:t>
    </w:r>
    <w:r w:rsidR="00DB6A53">
      <w:rPr>
        <w:rFonts w:cs="Arial"/>
        <w:snapToGrid w:val="0"/>
        <w:color w:val="000000"/>
        <w:sz w:val="16"/>
      </w:rPr>
      <w:t>5</w:t>
    </w:r>
    <w:r w:rsidRPr="00EC47B6">
      <w:rPr>
        <w:rFonts w:cs="Arial"/>
        <w:snapToGrid w:val="0"/>
        <w:color w:val="000000"/>
        <w:sz w:val="16"/>
      </w:rPr>
      <w:t xml:space="preserve"> CVS Caremark. All rights reserved.</w:t>
    </w:r>
  </w:p>
  <w:p w14:paraId="39BFE579" w14:textId="576B7BAC"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540B542B" w:rsidR="00ED04EC" w:rsidRPr="00F50D98" w:rsidRDefault="00F50D98" w:rsidP="00AD5ABD">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D1674" w14:textId="03CB438C" w:rsidR="000F5383" w:rsidRPr="00F50D98" w:rsidRDefault="000F5383" w:rsidP="00F50D98">
    <w:pPr>
      <w:tabs>
        <w:tab w:val="right" w:pos="10710"/>
      </w:tabs>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F657CA" w14:textId="77777777" w:rsidR="002E718C" w:rsidRDefault="002E718C">
      <w:r>
        <w:separator/>
      </w:r>
    </w:p>
  </w:footnote>
  <w:footnote w:type="continuationSeparator" w:id="0">
    <w:p w14:paraId="1690AE3C" w14:textId="77777777" w:rsidR="002E718C" w:rsidRDefault="002E718C">
      <w:r>
        <w:continuationSeparator/>
      </w:r>
    </w:p>
  </w:footnote>
  <w:footnote w:type="continuationNotice" w:id="1">
    <w:p w14:paraId="085DCB4A" w14:textId="77777777" w:rsidR="002E718C" w:rsidRDefault="002E718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716B8B" w14:paraId="16262E63" w14:textId="77777777" w:rsidTr="0006569F">
      <w:trPr>
        <w:trHeight w:val="144"/>
        <w:jc w:val="right"/>
      </w:trPr>
      <w:tc>
        <w:tcPr>
          <w:tcW w:w="1854" w:type="dxa"/>
          <w:hideMark/>
        </w:tcPr>
        <w:p w14:paraId="18F550B7" w14:textId="77777777" w:rsidR="00ED04EC" w:rsidRPr="00E541F6" w:rsidRDefault="00ED04EC" w:rsidP="00ED04EC">
          <w:pPr>
            <w:pStyle w:val="Header"/>
            <w:rPr>
              <w:rFonts w:cs="Arial"/>
              <w:sz w:val="16"/>
              <w:szCs w:val="16"/>
            </w:rPr>
          </w:pPr>
          <w:r w:rsidRPr="00E541F6">
            <w:rPr>
              <w:rFonts w:cs="Arial"/>
              <w:sz w:val="16"/>
              <w:szCs w:val="16"/>
            </w:rPr>
            <w:t>Reference number(s)</w:t>
          </w:r>
        </w:p>
      </w:tc>
    </w:tr>
    <w:tr w:rsidR="00ED04EC" w:rsidRPr="00716B8B" w14:paraId="703C6588" w14:textId="77777777" w:rsidTr="0006569F">
      <w:trPr>
        <w:trHeight w:val="378"/>
        <w:jc w:val="right"/>
      </w:trPr>
      <w:tc>
        <w:tcPr>
          <w:tcW w:w="1854" w:type="dxa"/>
          <w:hideMark/>
        </w:tcPr>
        <w:p w14:paraId="51CE3E64" w14:textId="7F02C178" w:rsidR="00ED04EC" w:rsidRPr="00E541F6" w:rsidRDefault="00716B8B" w:rsidP="00ED04EC">
          <w:pPr>
            <w:pStyle w:val="Header"/>
            <w:rPr>
              <w:rFonts w:cs="Arial"/>
              <w:sz w:val="16"/>
              <w:szCs w:val="16"/>
            </w:rPr>
          </w:pPr>
          <w:r>
            <w:rPr>
              <w:rFonts w:cs="Arial"/>
              <w:sz w:val="16"/>
              <w:szCs w:val="16"/>
            </w:rPr>
            <w:t>2988-A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0F5383" w:rsidRPr="00ED04EC" w14:paraId="7F49A57F" w14:textId="77777777" w:rsidTr="00551DCD">
      <w:trPr>
        <w:trHeight w:val="144"/>
        <w:jc w:val="right"/>
      </w:trPr>
      <w:tc>
        <w:tcPr>
          <w:tcW w:w="1854" w:type="dxa"/>
          <w:hideMark/>
        </w:tcPr>
        <w:p w14:paraId="4ADC44D6" w14:textId="77777777" w:rsidR="000F5383" w:rsidRPr="004159B2" w:rsidRDefault="000F5383" w:rsidP="009E1F57">
          <w:pPr>
            <w:pStyle w:val="RefTableData"/>
          </w:pPr>
          <w:r w:rsidRPr="004159B2">
            <w:t>Reference number(s)</w:t>
          </w:r>
        </w:p>
      </w:tc>
    </w:tr>
    <w:tr w:rsidR="000F5383" w:rsidRPr="00ED04EC" w14:paraId="2259874D" w14:textId="77777777" w:rsidTr="00551DCD">
      <w:trPr>
        <w:trHeight w:val="378"/>
        <w:jc w:val="right"/>
      </w:trPr>
      <w:tc>
        <w:tcPr>
          <w:tcW w:w="1854" w:type="dxa"/>
          <w:hideMark/>
        </w:tcPr>
        <w:p w14:paraId="475EFE95" w14:textId="0033382E" w:rsidR="000F5383" w:rsidRPr="00FF66BF" w:rsidRDefault="003F5312" w:rsidP="009E1F57">
          <w:pPr>
            <w:pStyle w:val="RefTableHeader"/>
          </w:pPr>
          <w:r>
            <w:t>2988-A</w:t>
          </w:r>
        </w:p>
      </w:tc>
    </w:tr>
  </w:tbl>
  <w:p w14:paraId="5ACB788B" w14:textId="77777777" w:rsidR="000F5383" w:rsidRPr="000F5383" w:rsidRDefault="000F5383">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A85DC0"/>
    <w:multiLevelType w:val="hybridMultilevel"/>
    <w:tmpl w:val="ACA49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B71F20"/>
    <w:multiLevelType w:val="hybridMultilevel"/>
    <w:tmpl w:val="9402896E"/>
    <w:lvl w:ilvl="0" w:tplc="2780C01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196B635F"/>
    <w:multiLevelType w:val="hybridMultilevel"/>
    <w:tmpl w:val="23EC7FB8"/>
    <w:lvl w:ilvl="0" w:tplc="49EC3E28">
      <w:start w:val="1"/>
      <w:numFmt w:val="decimal"/>
      <w:lvlText w:val="%1."/>
      <w:lvlJc w:val="left"/>
      <w:pPr>
        <w:ind w:left="720" w:hanging="360"/>
      </w:pPr>
    </w:lvl>
    <w:lvl w:ilvl="1" w:tplc="EC8A0C72">
      <w:start w:val="1"/>
      <w:numFmt w:val="decimal"/>
      <w:lvlText w:val="%2."/>
      <w:lvlJc w:val="left"/>
      <w:pPr>
        <w:ind w:left="720" w:hanging="360"/>
      </w:pPr>
    </w:lvl>
    <w:lvl w:ilvl="2" w:tplc="B2AC0E3A">
      <w:start w:val="1"/>
      <w:numFmt w:val="decimal"/>
      <w:lvlText w:val="%3."/>
      <w:lvlJc w:val="left"/>
      <w:pPr>
        <w:ind w:left="720" w:hanging="360"/>
      </w:pPr>
    </w:lvl>
    <w:lvl w:ilvl="3" w:tplc="3B50F1A4">
      <w:start w:val="1"/>
      <w:numFmt w:val="decimal"/>
      <w:lvlText w:val="%4."/>
      <w:lvlJc w:val="left"/>
      <w:pPr>
        <w:ind w:left="720" w:hanging="360"/>
      </w:pPr>
    </w:lvl>
    <w:lvl w:ilvl="4" w:tplc="B732A396">
      <w:start w:val="1"/>
      <w:numFmt w:val="decimal"/>
      <w:lvlText w:val="%5."/>
      <w:lvlJc w:val="left"/>
      <w:pPr>
        <w:ind w:left="720" w:hanging="360"/>
      </w:pPr>
    </w:lvl>
    <w:lvl w:ilvl="5" w:tplc="24FC64EA">
      <w:start w:val="1"/>
      <w:numFmt w:val="decimal"/>
      <w:lvlText w:val="%6."/>
      <w:lvlJc w:val="left"/>
      <w:pPr>
        <w:ind w:left="720" w:hanging="360"/>
      </w:pPr>
    </w:lvl>
    <w:lvl w:ilvl="6" w:tplc="CD3E4F58">
      <w:start w:val="1"/>
      <w:numFmt w:val="decimal"/>
      <w:lvlText w:val="%7."/>
      <w:lvlJc w:val="left"/>
      <w:pPr>
        <w:ind w:left="720" w:hanging="360"/>
      </w:pPr>
    </w:lvl>
    <w:lvl w:ilvl="7" w:tplc="46EAEBA4">
      <w:start w:val="1"/>
      <w:numFmt w:val="decimal"/>
      <w:lvlText w:val="%8."/>
      <w:lvlJc w:val="left"/>
      <w:pPr>
        <w:ind w:left="720" w:hanging="360"/>
      </w:pPr>
    </w:lvl>
    <w:lvl w:ilvl="8" w:tplc="A50069C2">
      <w:start w:val="1"/>
      <w:numFmt w:val="decimal"/>
      <w:lvlText w:val="%9."/>
      <w:lvlJc w:val="left"/>
      <w:pPr>
        <w:ind w:left="720" w:hanging="360"/>
      </w:pPr>
    </w:lvl>
  </w:abstractNum>
  <w:abstractNum w:abstractNumId="16"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7"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2C801DC"/>
    <w:multiLevelType w:val="hybridMultilevel"/>
    <w:tmpl w:val="036E0860"/>
    <w:lvl w:ilvl="0" w:tplc="9B1E5ECE">
      <w:start w:val="1"/>
      <w:numFmt w:val="upperLetter"/>
      <w:pStyle w:val="ReferenceInternal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5444A7B"/>
    <w:multiLevelType w:val="hybridMultilevel"/>
    <w:tmpl w:val="04C8DCCA"/>
    <w:lvl w:ilvl="0" w:tplc="F8B4BA9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8AF00A1"/>
    <w:multiLevelType w:val="hybridMultilevel"/>
    <w:tmpl w:val="24924B30"/>
    <w:lvl w:ilvl="0" w:tplc="5B149CFE">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0445386"/>
    <w:multiLevelType w:val="hybridMultilevel"/>
    <w:tmpl w:val="E3166B1A"/>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24D37E8"/>
    <w:multiLevelType w:val="hybridMultilevel"/>
    <w:tmpl w:val="F2CE4B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5B25764"/>
    <w:multiLevelType w:val="hybridMultilevel"/>
    <w:tmpl w:val="DCE6D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0FC60F1"/>
    <w:multiLevelType w:val="hybridMultilevel"/>
    <w:tmpl w:val="73863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C16482C"/>
    <w:multiLevelType w:val="hybridMultilevel"/>
    <w:tmpl w:val="9524F6CE"/>
    <w:lvl w:ilvl="0" w:tplc="02C8094A">
      <w:start w:val="1"/>
      <w:numFmt w:val="decimal"/>
      <w:lvlText w:val="%1."/>
      <w:lvlJc w:val="left"/>
      <w:pPr>
        <w:ind w:left="1080" w:hanging="720"/>
      </w:pPr>
      <w:rPr>
        <w:rFonts w:hint="default"/>
      </w:rPr>
    </w:lvl>
    <w:lvl w:ilvl="1" w:tplc="DAE6251C">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D8C524A"/>
    <w:multiLevelType w:val="hybridMultilevel"/>
    <w:tmpl w:val="6C7C5F62"/>
    <w:lvl w:ilvl="0" w:tplc="9E1619A4">
      <w:start w:val="1"/>
      <w:numFmt w:val="decimal"/>
      <w:lvlText w:val="%1."/>
      <w:lvlJc w:val="left"/>
      <w:pPr>
        <w:ind w:left="720" w:hanging="360"/>
      </w:pPr>
    </w:lvl>
    <w:lvl w:ilvl="1" w:tplc="06BE1C5C">
      <w:start w:val="1"/>
      <w:numFmt w:val="decimal"/>
      <w:lvlText w:val="%2."/>
      <w:lvlJc w:val="left"/>
      <w:pPr>
        <w:ind w:left="720" w:hanging="360"/>
      </w:pPr>
    </w:lvl>
    <w:lvl w:ilvl="2" w:tplc="67D859B2">
      <w:start w:val="1"/>
      <w:numFmt w:val="decimal"/>
      <w:lvlText w:val="%3."/>
      <w:lvlJc w:val="left"/>
      <w:pPr>
        <w:ind w:left="720" w:hanging="360"/>
      </w:pPr>
    </w:lvl>
    <w:lvl w:ilvl="3" w:tplc="586A441E">
      <w:start w:val="1"/>
      <w:numFmt w:val="decimal"/>
      <w:lvlText w:val="%4."/>
      <w:lvlJc w:val="left"/>
      <w:pPr>
        <w:ind w:left="720" w:hanging="360"/>
      </w:pPr>
    </w:lvl>
    <w:lvl w:ilvl="4" w:tplc="90DE0C42">
      <w:start w:val="1"/>
      <w:numFmt w:val="decimal"/>
      <w:lvlText w:val="%5."/>
      <w:lvlJc w:val="left"/>
      <w:pPr>
        <w:ind w:left="720" w:hanging="360"/>
      </w:pPr>
    </w:lvl>
    <w:lvl w:ilvl="5" w:tplc="8070E14A">
      <w:start w:val="1"/>
      <w:numFmt w:val="decimal"/>
      <w:lvlText w:val="%6."/>
      <w:lvlJc w:val="left"/>
      <w:pPr>
        <w:ind w:left="720" w:hanging="360"/>
      </w:pPr>
    </w:lvl>
    <w:lvl w:ilvl="6" w:tplc="68202B3E">
      <w:start w:val="1"/>
      <w:numFmt w:val="decimal"/>
      <w:lvlText w:val="%7."/>
      <w:lvlJc w:val="left"/>
      <w:pPr>
        <w:ind w:left="720" w:hanging="360"/>
      </w:pPr>
    </w:lvl>
    <w:lvl w:ilvl="7" w:tplc="404C1394">
      <w:start w:val="1"/>
      <w:numFmt w:val="decimal"/>
      <w:lvlText w:val="%8."/>
      <w:lvlJc w:val="left"/>
      <w:pPr>
        <w:ind w:left="720" w:hanging="360"/>
      </w:pPr>
    </w:lvl>
    <w:lvl w:ilvl="8" w:tplc="76E0D94C">
      <w:start w:val="1"/>
      <w:numFmt w:val="decimal"/>
      <w:lvlText w:val="%9."/>
      <w:lvlJc w:val="left"/>
      <w:pPr>
        <w:ind w:left="720" w:hanging="360"/>
      </w:pPr>
    </w:lvl>
  </w:abstractNum>
  <w:abstractNum w:abstractNumId="35"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D213B9F"/>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3"/>
  </w:num>
  <w:num w:numId="2" w16cid:durableId="606935877">
    <w:abstractNumId w:val="31"/>
  </w:num>
  <w:num w:numId="3" w16cid:durableId="611589570">
    <w:abstractNumId w:val="25"/>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4"/>
  </w:num>
  <w:num w:numId="15" w16cid:durableId="616722934">
    <w:abstractNumId w:val="11"/>
  </w:num>
  <w:num w:numId="16" w16cid:durableId="898320195">
    <w:abstractNumId w:val="23"/>
  </w:num>
  <w:num w:numId="17" w16cid:durableId="2128498676">
    <w:abstractNumId w:val="35"/>
  </w:num>
  <w:num w:numId="18" w16cid:durableId="299724409">
    <w:abstractNumId w:val="27"/>
  </w:num>
  <w:num w:numId="19" w16cid:durableId="214585573">
    <w:abstractNumId w:val="16"/>
  </w:num>
  <w:num w:numId="20" w16cid:durableId="1289816170">
    <w:abstractNumId w:val="17"/>
  </w:num>
  <w:num w:numId="21" w16cid:durableId="1066490929">
    <w:abstractNumId w:val="36"/>
  </w:num>
  <w:num w:numId="22" w16cid:durableId="1472481103">
    <w:abstractNumId w:val="29"/>
  </w:num>
  <w:num w:numId="23" w16cid:durableId="1997420403">
    <w:abstractNumId w:val="32"/>
  </w:num>
  <w:num w:numId="24" w16cid:durableId="33312838">
    <w:abstractNumId w:val="28"/>
  </w:num>
  <w:num w:numId="25" w16cid:durableId="507404939">
    <w:abstractNumId w:val="22"/>
  </w:num>
  <w:num w:numId="26" w16cid:durableId="614944241">
    <w:abstractNumId w:val="26"/>
  </w:num>
  <w:num w:numId="27" w16cid:durableId="211237541">
    <w:abstractNumId w:val="19"/>
  </w:num>
  <w:num w:numId="28" w16cid:durableId="1942446393">
    <w:abstractNumId w:val="10"/>
  </w:num>
  <w:num w:numId="29" w16cid:durableId="1280382537">
    <w:abstractNumId w:val="20"/>
  </w:num>
  <w:num w:numId="30" w16cid:durableId="1971087858">
    <w:abstractNumId w:val="24"/>
  </w:num>
  <w:num w:numId="31" w16cid:durableId="1763524064">
    <w:abstractNumId w:val="33"/>
  </w:num>
  <w:num w:numId="32" w16cid:durableId="188185671">
    <w:abstractNumId w:val="21"/>
  </w:num>
  <w:num w:numId="33" w16cid:durableId="2087265454">
    <w:abstractNumId w:val="30"/>
  </w:num>
  <w:num w:numId="34" w16cid:durableId="1989044010">
    <w:abstractNumId w:val="12"/>
  </w:num>
  <w:num w:numId="35" w16cid:durableId="1225212830">
    <w:abstractNumId w:val="15"/>
  </w:num>
  <w:num w:numId="36" w16cid:durableId="1598251898">
    <w:abstractNumId w:val="34"/>
  </w:num>
  <w:num w:numId="37" w16cid:durableId="1285846821">
    <w:abstractNumId w:val="1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581"/>
    <w:rsid w:val="000148F0"/>
    <w:rsid w:val="00014F64"/>
    <w:rsid w:val="00015ABC"/>
    <w:rsid w:val="000165B5"/>
    <w:rsid w:val="00016A2E"/>
    <w:rsid w:val="00017860"/>
    <w:rsid w:val="00017EE8"/>
    <w:rsid w:val="000200D2"/>
    <w:rsid w:val="000203D2"/>
    <w:rsid w:val="00020F76"/>
    <w:rsid w:val="0002111C"/>
    <w:rsid w:val="00021A0A"/>
    <w:rsid w:val="00021C51"/>
    <w:rsid w:val="00021F62"/>
    <w:rsid w:val="00022D21"/>
    <w:rsid w:val="0002338D"/>
    <w:rsid w:val="00024BB4"/>
    <w:rsid w:val="000255D0"/>
    <w:rsid w:val="0002565D"/>
    <w:rsid w:val="0002595C"/>
    <w:rsid w:val="00026803"/>
    <w:rsid w:val="000273F0"/>
    <w:rsid w:val="00030714"/>
    <w:rsid w:val="00030C13"/>
    <w:rsid w:val="00030CF7"/>
    <w:rsid w:val="000311EC"/>
    <w:rsid w:val="000315F1"/>
    <w:rsid w:val="000318EA"/>
    <w:rsid w:val="00031F8D"/>
    <w:rsid w:val="0003203C"/>
    <w:rsid w:val="00032275"/>
    <w:rsid w:val="00032659"/>
    <w:rsid w:val="00032924"/>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45C"/>
    <w:rsid w:val="00065AC6"/>
    <w:rsid w:val="00066D4B"/>
    <w:rsid w:val="0006765E"/>
    <w:rsid w:val="00067732"/>
    <w:rsid w:val="0006774C"/>
    <w:rsid w:val="00070758"/>
    <w:rsid w:val="00070C48"/>
    <w:rsid w:val="000717F6"/>
    <w:rsid w:val="00071A7F"/>
    <w:rsid w:val="0007286F"/>
    <w:rsid w:val="000749E4"/>
    <w:rsid w:val="00074BFE"/>
    <w:rsid w:val="00075C18"/>
    <w:rsid w:val="000760A2"/>
    <w:rsid w:val="000760F2"/>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90142"/>
    <w:rsid w:val="00090C1B"/>
    <w:rsid w:val="000913DE"/>
    <w:rsid w:val="00091E1D"/>
    <w:rsid w:val="00093AB5"/>
    <w:rsid w:val="00094A59"/>
    <w:rsid w:val="00095B9C"/>
    <w:rsid w:val="0009781E"/>
    <w:rsid w:val="000A0CCE"/>
    <w:rsid w:val="000A1653"/>
    <w:rsid w:val="000A1ACD"/>
    <w:rsid w:val="000A2697"/>
    <w:rsid w:val="000A34B0"/>
    <w:rsid w:val="000A3543"/>
    <w:rsid w:val="000A42D7"/>
    <w:rsid w:val="000A5AE5"/>
    <w:rsid w:val="000A71EC"/>
    <w:rsid w:val="000A7D51"/>
    <w:rsid w:val="000B0F9D"/>
    <w:rsid w:val="000B104D"/>
    <w:rsid w:val="000B1961"/>
    <w:rsid w:val="000B20CD"/>
    <w:rsid w:val="000B40A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3023"/>
    <w:rsid w:val="000F41E3"/>
    <w:rsid w:val="000F4745"/>
    <w:rsid w:val="000F5383"/>
    <w:rsid w:val="000F5A0F"/>
    <w:rsid w:val="000F61E0"/>
    <w:rsid w:val="000F677F"/>
    <w:rsid w:val="000F69A0"/>
    <w:rsid w:val="000F6E71"/>
    <w:rsid w:val="000F75BA"/>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191"/>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3B24"/>
    <w:rsid w:val="0014405C"/>
    <w:rsid w:val="0014413C"/>
    <w:rsid w:val="00144795"/>
    <w:rsid w:val="001448D4"/>
    <w:rsid w:val="00144B23"/>
    <w:rsid w:val="00144BEB"/>
    <w:rsid w:val="00145A96"/>
    <w:rsid w:val="00146C1A"/>
    <w:rsid w:val="00150AFC"/>
    <w:rsid w:val="00151DA8"/>
    <w:rsid w:val="00152135"/>
    <w:rsid w:val="00153164"/>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F8E"/>
    <w:rsid w:val="00176167"/>
    <w:rsid w:val="00176A70"/>
    <w:rsid w:val="0017701E"/>
    <w:rsid w:val="00177020"/>
    <w:rsid w:val="0018072F"/>
    <w:rsid w:val="00180A53"/>
    <w:rsid w:val="00181BB0"/>
    <w:rsid w:val="00182BBD"/>
    <w:rsid w:val="00182C96"/>
    <w:rsid w:val="001837BD"/>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C"/>
    <w:rsid w:val="001A4C1C"/>
    <w:rsid w:val="001A4DBB"/>
    <w:rsid w:val="001A55B8"/>
    <w:rsid w:val="001A576D"/>
    <w:rsid w:val="001A57C5"/>
    <w:rsid w:val="001A6053"/>
    <w:rsid w:val="001A7761"/>
    <w:rsid w:val="001A7A19"/>
    <w:rsid w:val="001B459A"/>
    <w:rsid w:val="001B4C8F"/>
    <w:rsid w:val="001B5232"/>
    <w:rsid w:val="001B6FFC"/>
    <w:rsid w:val="001B72C7"/>
    <w:rsid w:val="001C063E"/>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CF5"/>
    <w:rsid w:val="001F2F24"/>
    <w:rsid w:val="001F4025"/>
    <w:rsid w:val="001F4BF6"/>
    <w:rsid w:val="001F54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5A43"/>
    <w:rsid w:val="002063D0"/>
    <w:rsid w:val="00206414"/>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36"/>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4313"/>
    <w:rsid w:val="002543D5"/>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4AC4"/>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D7F3C"/>
    <w:rsid w:val="002E030E"/>
    <w:rsid w:val="002E06B0"/>
    <w:rsid w:val="002E15A0"/>
    <w:rsid w:val="002E1D9A"/>
    <w:rsid w:val="002E254D"/>
    <w:rsid w:val="002E362E"/>
    <w:rsid w:val="002E3C61"/>
    <w:rsid w:val="002E3D87"/>
    <w:rsid w:val="002E5C63"/>
    <w:rsid w:val="002E6AE1"/>
    <w:rsid w:val="002E718C"/>
    <w:rsid w:val="002E7264"/>
    <w:rsid w:val="002F1388"/>
    <w:rsid w:val="002F23BB"/>
    <w:rsid w:val="002F2FA8"/>
    <w:rsid w:val="002F311C"/>
    <w:rsid w:val="002F335A"/>
    <w:rsid w:val="002F5F01"/>
    <w:rsid w:val="002F6300"/>
    <w:rsid w:val="0030016D"/>
    <w:rsid w:val="00301F62"/>
    <w:rsid w:val="00302DBD"/>
    <w:rsid w:val="003030D7"/>
    <w:rsid w:val="00304F20"/>
    <w:rsid w:val="00305223"/>
    <w:rsid w:val="00305A72"/>
    <w:rsid w:val="00305BDF"/>
    <w:rsid w:val="00305F83"/>
    <w:rsid w:val="00306B2E"/>
    <w:rsid w:val="003070FF"/>
    <w:rsid w:val="00307499"/>
    <w:rsid w:val="00307A4E"/>
    <w:rsid w:val="00307DCC"/>
    <w:rsid w:val="003116A8"/>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1DC1"/>
    <w:rsid w:val="00332104"/>
    <w:rsid w:val="00332261"/>
    <w:rsid w:val="0033231E"/>
    <w:rsid w:val="0033351E"/>
    <w:rsid w:val="00333878"/>
    <w:rsid w:val="00333FEE"/>
    <w:rsid w:val="003357AB"/>
    <w:rsid w:val="003363E7"/>
    <w:rsid w:val="003364EB"/>
    <w:rsid w:val="0033671E"/>
    <w:rsid w:val="00336990"/>
    <w:rsid w:val="0034083D"/>
    <w:rsid w:val="003409BE"/>
    <w:rsid w:val="00340B83"/>
    <w:rsid w:val="00341929"/>
    <w:rsid w:val="00341F47"/>
    <w:rsid w:val="00342365"/>
    <w:rsid w:val="00343BE2"/>
    <w:rsid w:val="00343E90"/>
    <w:rsid w:val="003468AA"/>
    <w:rsid w:val="00346D5D"/>
    <w:rsid w:val="00347C02"/>
    <w:rsid w:val="00350DBC"/>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A39"/>
    <w:rsid w:val="00391F5A"/>
    <w:rsid w:val="003936BB"/>
    <w:rsid w:val="00393961"/>
    <w:rsid w:val="00394467"/>
    <w:rsid w:val="00395521"/>
    <w:rsid w:val="00395A71"/>
    <w:rsid w:val="00396A5B"/>
    <w:rsid w:val="00396D00"/>
    <w:rsid w:val="003A0693"/>
    <w:rsid w:val="003A2056"/>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8D8"/>
    <w:rsid w:val="003E3201"/>
    <w:rsid w:val="003E3F3B"/>
    <w:rsid w:val="003E4C87"/>
    <w:rsid w:val="003E54DE"/>
    <w:rsid w:val="003E57BF"/>
    <w:rsid w:val="003E6FC2"/>
    <w:rsid w:val="003E7191"/>
    <w:rsid w:val="003E7944"/>
    <w:rsid w:val="003F057E"/>
    <w:rsid w:val="003F1304"/>
    <w:rsid w:val="003F21EE"/>
    <w:rsid w:val="003F2C67"/>
    <w:rsid w:val="003F5312"/>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61B"/>
    <w:rsid w:val="00411195"/>
    <w:rsid w:val="00411413"/>
    <w:rsid w:val="004127A0"/>
    <w:rsid w:val="00412ABD"/>
    <w:rsid w:val="00412C14"/>
    <w:rsid w:val="00413801"/>
    <w:rsid w:val="00413861"/>
    <w:rsid w:val="0041471C"/>
    <w:rsid w:val="004154F5"/>
    <w:rsid w:val="0041567E"/>
    <w:rsid w:val="004159B2"/>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095"/>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63A"/>
    <w:rsid w:val="00447E12"/>
    <w:rsid w:val="004507D8"/>
    <w:rsid w:val="00451431"/>
    <w:rsid w:val="004516EC"/>
    <w:rsid w:val="00452B20"/>
    <w:rsid w:val="00453A20"/>
    <w:rsid w:val="00453D7B"/>
    <w:rsid w:val="004548ED"/>
    <w:rsid w:val="00454A31"/>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E69"/>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3877"/>
    <w:rsid w:val="004E407D"/>
    <w:rsid w:val="004E4FB7"/>
    <w:rsid w:val="004E516E"/>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0E1"/>
    <w:rsid w:val="00513C29"/>
    <w:rsid w:val="00513C4A"/>
    <w:rsid w:val="00513FB7"/>
    <w:rsid w:val="00514A01"/>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67863"/>
    <w:rsid w:val="00571574"/>
    <w:rsid w:val="005724E9"/>
    <w:rsid w:val="0057290E"/>
    <w:rsid w:val="00572BE3"/>
    <w:rsid w:val="00572C22"/>
    <w:rsid w:val="00573B96"/>
    <w:rsid w:val="0057408D"/>
    <w:rsid w:val="00574CC2"/>
    <w:rsid w:val="00574D98"/>
    <w:rsid w:val="005752E2"/>
    <w:rsid w:val="0057545A"/>
    <w:rsid w:val="0057565E"/>
    <w:rsid w:val="00575FB1"/>
    <w:rsid w:val="00580455"/>
    <w:rsid w:val="005808CA"/>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D1"/>
    <w:rsid w:val="005B29C6"/>
    <w:rsid w:val="005B425D"/>
    <w:rsid w:val="005B496D"/>
    <w:rsid w:val="005B52C4"/>
    <w:rsid w:val="005C026B"/>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4954"/>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803"/>
    <w:rsid w:val="006278F4"/>
    <w:rsid w:val="00627B98"/>
    <w:rsid w:val="00631305"/>
    <w:rsid w:val="00631F71"/>
    <w:rsid w:val="006328A6"/>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7A2"/>
    <w:rsid w:val="00666A21"/>
    <w:rsid w:val="00666FFD"/>
    <w:rsid w:val="0066722E"/>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77815"/>
    <w:rsid w:val="006801C0"/>
    <w:rsid w:val="0068254A"/>
    <w:rsid w:val="00683327"/>
    <w:rsid w:val="00683AAE"/>
    <w:rsid w:val="00683C7C"/>
    <w:rsid w:val="0068444E"/>
    <w:rsid w:val="00684881"/>
    <w:rsid w:val="006849AA"/>
    <w:rsid w:val="00685107"/>
    <w:rsid w:val="00685164"/>
    <w:rsid w:val="006852BE"/>
    <w:rsid w:val="00685620"/>
    <w:rsid w:val="00685E5D"/>
    <w:rsid w:val="0068667E"/>
    <w:rsid w:val="00687C15"/>
    <w:rsid w:val="006909A7"/>
    <w:rsid w:val="006913AD"/>
    <w:rsid w:val="006917AF"/>
    <w:rsid w:val="006919C1"/>
    <w:rsid w:val="0069283D"/>
    <w:rsid w:val="00692A50"/>
    <w:rsid w:val="00693B34"/>
    <w:rsid w:val="00694B18"/>
    <w:rsid w:val="00694B30"/>
    <w:rsid w:val="00694B8A"/>
    <w:rsid w:val="00694C2D"/>
    <w:rsid w:val="00696693"/>
    <w:rsid w:val="00697304"/>
    <w:rsid w:val="00697F8B"/>
    <w:rsid w:val="006A1D42"/>
    <w:rsid w:val="006A29D6"/>
    <w:rsid w:val="006A2EC3"/>
    <w:rsid w:val="006A37C9"/>
    <w:rsid w:val="006A3CFD"/>
    <w:rsid w:val="006A3F40"/>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2833"/>
    <w:rsid w:val="006C2DAC"/>
    <w:rsid w:val="006C3252"/>
    <w:rsid w:val="006C48F6"/>
    <w:rsid w:val="006C519A"/>
    <w:rsid w:val="006C52D4"/>
    <w:rsid w:val="006C5786"/>
    <w:rsid w:val="006C584B"/>
    <w:rsid w:val="006D00F3"/>
    <w:rsid w:val="006D0FA8"/>
    <w:rsid w:val="006D1263"/>
    <w:rsid w:val="006D171C"/>
    <w:rsid w:val="006D21AA"/>
    <w:rsid w:val="006D23BA"/>
    <w:rsid w:val="006D24CA"/>
    <w:rsid w:val="006D341B"/>
    <w:rsid w:val="006D3542"/>
    <w:rsid w:val="006D4EA6"/>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FB2"/>
    <w:rsid w:val="00707218"/>
    <w:rsid w:val="007074F5"/>
    <w:rsid w:val="00711A79"/>
    <w:rsid w:val="007125BE"/>
    <w:rsid w:val="0071294F"/>
    <w:rsid w:val="00712EA4"/>
    <w:rsid w:val="00712F85"/>
    <w:rsid w:val="00714B4F"/>
    <w:rsid w:val="007150E9"/>
    <w:rsid w:val="00715ACF"/>
    <w:rsid w:val="007161D0"/>
    <w:rsid w:val="007162FB"/>
    <w:rsid w:val="00716312"/>
    <w:rsid w:val="00716B8B"/>
    <w:rsid w:val="00716EF1"/>
    <w:rsid w:val="007173D7"/>
    <w:rsid w:val="00717ADD"/>
    <w:rsid w:val="0072084C"/>
    <w:rsid w:val="00720AC2"/>
    <w:rsid w:val="007230D3"/>
    <w:rsid w:val="0072348D"/>
    <w:rsid w:val="007242A5"/>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8EB"/>
    <w:rsid w:val="00760B2C"/>
    <w:rsid w:val="007622EA"/>
    <w:rsid w:val="007627F6"/>
    <w:rsid w:val="00762AE4"/>
    <w:rsid w:val="00762DDD"/>
    <w:rsid w:val="0076417D"/>
    <w:rsid w:val="00765BBE"/>
    <w:rsid w:val="00766061"/>
    <w:rsid w:val="007667A1"/>
    <w:rsid w:val="007704F3"/>
    <w:rsid w:val="007710F2"/>
    <w:rsid w:val="007716E9"/>
    <w:rsid w:val="00772DED"/>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013"/>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364D"/>
    <w:rsid w:val="007F475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534F"/>
    <w:rsid w:val="00817095"/>
    <w:rsid w:val="008171AA"/>
    <w:rsid w:val="0082041F"/>
    <w:rsid w:val="00821A95"/>
    <w:rsid w:val="00822077"/>
    <w:rsid w:val="00822A02"/>
    <w:rsid w:val="008231A9"/>
    <w:rsid w:val="0082357B"/>
    <w:rsid w:val="0082395F"/>
    <w:rsid w:val="00823B22"/>
    <w:rsid w:val="008254BC"/>
    <w:rsid w:val="00826FDC"/>
    <w:rsid w:val="008308BE"/>
    <w:rsid w:val="00830CE5"/>
    <w:rsid w:val="008313C2"/>
    <w:rsid w:val="00832520"/>
    <w:rsid w:val="00832E80"/>
    <w:rsid w:val="00832EB5"/>
    <w:rsid w:val="00832F22"/>
    <w:rsid w:val="008331BD"/>
    <w:rsid w:val="0083565A"/>
    <w:rsid w:val="00835A0B"/>
    <w:rsid w:val="008409AE"/>
    <w:rsid w:val="00840EA7"/>
    <w:rsid w:val="008428E1"/>
    <w:rsid w:val="00842F87"/>
    <w:rsid w:val="008432CC"/>
    <w:rsid w:val="00843CE4"/>
    <w:rsid w:val="0084425F"/>
    <w:rsid w:val="008445A6"/>
    <w:rsid w:val="00844E79"/>
    <w:rsid w:val="0084659D"/>
    <w:rsid w:val="008465D2"/>
    <w:rsid w:val="00850792"/>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47A"/>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950"/>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2DF"/>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F59"/>
    <w:rsid w:val="008F640B"/>
    <w:rsid w:val="008F79F2"/>
    <w:rsid w:val="008F7B57"/>
    <w:rsid w:val="0090242B"/>
    <w:rsid w:val="00903866"/>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E67"/>
    <w:rsid w:val="00923E96"/>
    <w:rsid w:val="00924AA3"/>
    <w:rsid w:val="00924B04"/>
    <w:rsid w:val="009255FA"/>
    <w:rsid w:val="00925647"/>
    <w:rsid w:val="0092652E"/>
    <w:rsid w:val="00926589"/>
    <w:rsid w:val="0092691D"/>
    <w:rsid w:val="00927612"/>
    <w:rsid w:val="00927613"/>
    <w:rsid w:val="00927737"/>
    <w:rsid w:val="00930F9F"/>
    <w:rsid w:val="00930FF5"/>
    <w:rsid w:val="009319B9"/>
    <w:rsid w:val="00931D1D"/>
    <w:rsid w:val="00931D32"/>
    <w:rsid w:val="009323E1"/>
    <w:rsid w:val="009324A8"/>
    <w:rsid w:val="00932532"/>
    <w:rsid w:val="00934A46"/>
    <w:rsid w:val="00935BC3"/>
    <w:rsid w:val="00937266"/>
    <w:rsid w:val="00940AA9"/>
    <w:rsid w:val="00941264"/>
    <w:rsid w:val="0094296E"/>
    <w:rsid w:val="0094298C"/>
    <w:rsid w:val="009434E1"/>
    <w:rsid w:val="0094553A"/>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6FE"/>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5A6D"/>
    <w:rsid w:val="00995DAD"/>
    <w:rsid w:val="00995F4D"/>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5212"/>
    <w:rsid w:val="009E6C19"/>
    <w:rsid w:val="009E6E2F"/>
    <w:rsid w:val="009F0845"/>
    <w:rsid w:val="009F1EDE"/>
    <w:rsid w:val="009F2CEE"/>
    <w:rsid w:val="009F2EF1"/>
    <w:rsid w:val="009F3F1F"/>
    <w:rsid w:val="009F426B"/>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3A01"/>
    <w:rsid w:val="00A33BC1"/>
    <w:rsid w:val="00A33C4B"/>
    <w:rsid w:val="00A33F92"/>
    <w:rsid w:val="00A342EB"/>
    <w:rsid w:val="00A34471"/>
    <w:rsid w:val="00A358F0"/>
    <w:rsid w:val="00A35CD1"/>
    <w:rsid w:val="00A36422"/>
    <w:rsid w:val="00A36474"/>
    <w:rsid w:val="00A37EFC"/>
    <w:rsid w:val="00A40451"/>
    <w:rsid w:val="00A40764"/>
    <w:rsid w:val="00A40A9D"/>
    <w:rsid w:val="00A412F8"/>
    <w:rsid w:val="00A41637"/>
    <w:rsid w:val="00A41972"/>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AB3"/>
    <w:rsid w:val="00A7382E"/>
    <w:rsid w:val="00A73BA2"/>
    <w:rsid w:val="00A73F3E"/>
    <w:rsid w:val="00A7400C"/>
    <w:rsid w:val="00A74222"/>
    <w:rsid w:val="00A74387"/>
    <w:rsid w:val="00A74A95"/>
    <w:rsid w:val="00A7520F"/>
    <w:rsid w:val="00A75835"/>
    <w:rsid w:val="00A75DAC"/>
    <w:rsid w:val="00A76771"/>
    <w:rsid w:val="00A767D8"/>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2FD4"/>
    <w:rsid w:val="00A93B35"/>
    <w:rsid w:val="00A94105"/>
    <w:rsid w:val="00A946C6"/>
    <w:rsid w:val="00A94A0D"/>
    <w:rsid w:val="00A9526B"/>
    <w:rsid w:val="00A96256"/>
    <w:rsid w:val="00A96A09"/>
    <w:rsid w:val="00AA0497"/>
    <w:rsid w:val="00AA0955"/>
    <w:rsid w:val="00AA1E6A"/>
    <w:rsid w:val="00AA2744"/>
    <w:rsid w:val="00AA3F55"/>
    <w:rsid w:val="00AA46E5"/>
    <w:rsid w:val="00AA46E6"/>
    <w:rsid w:val="00AA4E3C"/>
    <w:rsid w:val="00AA5FEE"/>
    <w:rsid w:val="00AA6624"/>
    <w:rsid w:val="00AA6E94"/>
    <w:rsid w:val="00AA7BC6"/>
    <w:rsid w:val="00AA7D6B"/>
    <w:rsid w:val="00AB03C3"/>
    <w:rsid w:val="00AB060C"/>
    <w:rsid w:val="00AB07BF"/>
    <w:rsid w:val="00AB09BC"/>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5988"/>
    <w:rsid w:val="00AC6DB3"/>
    <w:rsid w:val="00AC7B9C"/>
    <w:rsid w:val="00AD04FE"/>
    <w:rsid w:val="00AD1327"/>
    <w:rsid w:val="00AD15D0"/>
    <w:rsid w:val="00AD172C"/>
    <w:rsid w:val="00AD1F50"/>
    <w:rsid w:val="00AD457D"/>
    <w:rsid w:val="00AD5212"/>
    <w:rsid w:val="00AD5ABD"/>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57EE5"/>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F18"/>
    <w:rsid w:val="00B853B4"/>
    <w:rsid w:val="00B85C37"/>
    <w:rsid w:val="00B85D7B"/>
    <w:rsid w:val="00B860C8"/>
    <w:rsid w:val="00B86B9B"/>
    <w:rsid w:val="00B8792F"/>
    <w:rsid w:val="00B9125F"/>
    <w:rsid w:val="00B916FF"/>
    <w:rsid w:val="00B92FFE"/>
    <w:rsid w:val="00B93BBA"/>
    <w:rsid w:val="00B94445"/>
    <w:rsid w:val="00B9493B"/>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1"/>
    <w:rsid w:val="00BD589A"/>
    <w:rsid w:val="00BD5D53"/>
    <w:rsid w:val="00BD672B"/>
    <w:rsid w:val="00BD6ED4"/>
    <w:rsid w:val="00BE0818"/>
    <w:rsid w:val="00BE181E"/>
    <w:rsid w:val="00BE1A32"/>
    <w:rsid w:val="00BE23F2"/>
    <w:rsid w:val="00BE2659"/>
    <w:rsid w:val="00BE2E87"/>
    <w:rsid w:val="00BE38A5"/>
    <w:rsid w:val="00BE3B53"/>
    <w:rsid w:val="00BE3BC7"/>
    <w:rsid w:val="00BE4562"/>
    <w:rsid w:val="00BE5586"/>
    <w:rsid w:val="00BE5599"/>
    <w:rsid w:val="00BE725B"/>
    <w:rsid w:val="00BE7721"/>
    <w:rsid w:val="00BF094D"/>
    <w:rsid w:val="00BF0CB2"/>
    <w:rsid w:val="00BF1BF2"/>
    <w:rsid w:val="00BF1D36"/>
    <w:rsid w:val="00BF2436"/>
    <w:rsid w:val="00BF3789"/>
    <w:rsid w:val="00BF4287"/>
    <w:rsid w:val="00BF42A6"/>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4DD5"/>
    <w:rsid w:val="00C05AC4"/>
    <w:rsid w:val="00C06539"/>
    <w:rsid w:val="00C100F8"/>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0F8C"/>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4C13"/>
    <w:rsid w:val="00C54D4A"/>
    <w:rsid w:val="00C54DF5"/>
    <w:rsid w:val="00C54E36"/>
    <w:rsid w:val="00C54E64"/>
    <w:rsid w:val="00C55C44"/>
    <w:rsid w:val="00C55C7E"/>
    <w:rsid w:val="00C56F66"/>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232"/>
    <w:rsid w:val="00C65465"/>
    <w:rsid w:val="00C65502"/>
    <w:rsid w:val="00C675EB"/>
    <w:rsid w:val="00C676EA"/>
    <w:rsid w:val="00C700FE"/>
    <w:rsid w:val="00C72424"/>
    <w:rsid w:val="00C73E8B"/>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529B"/>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B8"/>
    <w:rsid w:val="00CE76BE"/>
    <w:rsid w:val="00CF08AB"/>
    <w:rsid w:val="00CF0FEE"/>
    <w:rsid w:val="00CF2208"/>
    <w:rsid w:val="00CF2D11"/>
    <w:rsid w:val="00CF3162"/>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7412"/>
    <w:rsid w:val="00D500A7"/>
    <w:rsid w:val="00D50531"/>
    <w:rsid w:val="00D50BD5"/>
    <w:rsid w:val="00D50C10"/>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2AF8"/>
    <w:rsid w:val="00D82D85"/>
    <w:rsid w:val="00D83747"/>
    <w:rsid w:val="00D83CA4"/>
    <w:rsid w:val="00D84778"/>
    <w:rsid w:val="00D84DC4"/>
    <w:rsid w:val="00D85244"/>
    <w:rsid w:val="00D852E8"/>
    <w:rsid w:val="00D8615B"/>
    <w:rsid w:val="00D86C92"/>
    <w:rsid w:val="00D86F3B"/>
    <w:rsid w:val="00D8714F"/>
    <w:rsid w:val="00D87C65"/>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6A53"/>
    <w:rsid w:val="00DB793D"/>
    <w:rsid w:val="00DC1591"/>
    <w:rsid w:val="00DC16BA"/>
    <w:rsid w:val="00DC2163"/>
    <w:rsid w:val="00DC2997"/>
    <w:rsid w:val="00DC31F7"/>
    <w:rsid w:val="00DC3267"/>
    <w:rsid w:val="00DC34C2"/>
    <w:rsid w:val="00DC46DA"/>
    <w:rsid w:val="00DC4F07"/>
    <w:rsid w:val="00DC500B"/>
    <w:rsid w:val="00DC54A4"/>
    <w:rsid w:val="00DC5E7C"/>
    <w:rsid w:val="00DC693A"/>
    <w:rsid w:val="00DC7B0D"/>
    <w:rsid w:val="00DC7CBE"/>
    <w:rsid w:val="00DD11EC"/>
    <w:rsid w:val="00DD1A9A"/>
    <w:rsid w:val="00DD1F42"/>
    <w:rsid w:val="00DD23B6"/>
    <w:rsid w:val="00DD2D68"/>
    <w:rsid w:val="00DD34C0"/>
    <w:rsid w:val="00DD4EA3"/>
    <w:rsid w:val="00DD5193"/>
    <w:rsid w:val="00DD5970"/>
    <w:rsid w:val="00DD6F65"/>
    <w:rsid w:val="00DD70A3"/>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41F6"/>
    <w:rsid w:val="00E54271"/>
    <w:rsid w:val="00E5515A"/>
    <w:rsid w:val="00E552B0"/>
    <w:rsid w:val="00E55E94"/>
    <w:rsid w:val="00E5648B"/>
    <w:rsid w:val="00E56F98"/>
    <w:rsid w:val="00E60126"/>
    <w:rsid w:val="00E61AD9"/>
    <w:rsid w:val="00E625E8"/>
    <w:rsid w:val="00E62DE9"/>
    <w:rsid w:val="00E6306B"/>
    <w:rsid w:val="00E630B7"/>
    <w:rsid w:val="00E634D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6934"/>
    <w:rsid w:val="00E775EF"/>
    <w:rsid w:val="00E775FA"/>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4F1"/>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412A"/>
    <w:rsid w:val="00F14B6C"/>
    <w:rsid w:val="00F15545"/>
    <w:rsid w:val="00F16EAA"/>
    <w:rsid w:val="00F1748F"/>
    <w:rsid w:val="00F17594"/>
    <w:rsid w:val="00F17E4B"/>
    <w:rsid w:val="00F2074F"/>
    <w:rsid w:val="00F21995"/>
    <w:rsid w:val="00F21B41"/>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121D"/>
    <w:rsid w:val="00F6150C"/>
    <w:rsid w:val="00F61D08"/>
    <w:rsid w:val="00F624BA"/>
    <w:rsid w:val="00F62986"/>
    <w:rsid w:val="00F62CF0"/>
    <w:rsid w:val="00F63935"/>
    <w:rsid w:val="00F64317"/>
    <w:rsid w:val="00F649A1"/>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C81"/>
    <w:rsid w:val="00F760BB"/>
    <w:rsid w:val="00F76A97"/>
    <w:rsid w:val="00F77CFC"/>
    <w:rsid w:val="00F803E8"/>
    <w:rsid w:val="00F810F2"/>
    <w:rsid w:val="00F81192"/>
    <w:rsid w:val="00F81513"/>
    <w:rsid w:val="00F81D51"/>
    <w:rsid w:val="00F82083"/>
    <w:rsid w:val="00F82179"/>
    <w:rsid w:val="00F826EA"/>
    <w:rsid w:val="00F83AB3"/>
    <w:rsid w:val="00F83B80"/>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45F7"/>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57F"/>
    <w:rsid w:val="00FE06ED"/>
    <w:rsid w:val="00FE0C63"/>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3BC982E7-B7A5-45DD-988E-E4A6C8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ReferenceInternalOrdered">
    <w:name w:val="Reference Internal Ordered"/>
    <w:basedOn w:val="Normal"/>
    <w:rsid w:val="00A71AB3"/>
    <w:pPr>
      <w:numPr>
        <w:numId w:val="37"/>
      </w:numPr>
      <w:ind w:left="360"/>
    </w:pPr>
    <w:rPr>
      <w:rFonts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573007561">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287666543">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864710861">
              <w:marLeft w:val="0"/>
              <w:marRight w:val="0"/>
              <w:marTop w:val="0"/>
              <w:marBottom w:val="0"/>
              <w:divBdr>
                <w:top w:val="none" w:sz="0" w:space="0" w:color="auto"/>
                <w:left w:val="none" w:sz="0" w:space="0" w:color="auto"/>
                <w:bottom w:val="none" w:sz="0" w:space="0" w:color="auto"/>
                <w:right w:val="none" w:sz="0" w:space="0" w:color="auto"/>
              </w:divBdr>
            </w:div>
            <w:div w:id="1516581089">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209492983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45097549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2.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3.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s>
</ds:datastoreItem>
</file>

<file path=customXml/itemProps4.xml><?xml version="1.0" encoding="utf-8"?>
<ds:datastoreItem xmlns:ds="http://schemas.openxmlformats.org/officeDocument/2006/customXml" ds:itemID="{D1EDFC25-D057-4D4C-95E4-52A9F06F2FDC}"/>
</file>

<file path=docProps/app.xml><?xml version="1.0" encoding="utf-8"?>
<Properties xmlns="http://schemas.openxmlformats.org/officeDocument/2006/extended-properties" xmlns:vt="http://schemas.openxmlformats.org/officeDocument/2006/docPropsVTypes">
  <Template>Normal.dotm</Template>
  <TotalTime>1401</TotalTime>
  <Pages>3</Pages>
  <Words>705</Words>
  <Characters>4020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betaine-Cystadane SGM 2988-A</vt:lpstr>
    </vt:vector>
  </TitlesOfParts>
  <Company>CVS Caremark</Company>
  <LinksUpToDate>false</LinksUpToDate>
  <CharactersWithSpaces>4716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betaine-Cystadane SGM 2988-A</dc:title>
  <dc:subject>betaine-Cystadane SGM 2988-A</dc:subject>
  <dc:creator>CVS Caremark</dc:creator>
  <cp:keywords/>
  <cp:lastModifiedBy>Reynoso, Victor H</cp:lastModifiedBy>
  <cp:revision>59</cp:revision>
  <cp:lastPrinted>2024-04-08T10:32:00Z</cp:lastPrinted>
  <dcterms:created xsi:type="dcterms:W3CDTF">2024-04-08T10:25:00Z</dcterms:created>
  <dcterms:modified xsi:type="dcterms:W3CDTF">2025-05-07T15:39:00Z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944700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